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52" w:rsidRDefault="004F41D0" w:rsidP="004F41D0">
      <w:pPr>
        <w:jc w:val="center"/>
        <w:rPr>
          <w:b/>
          <w:sz w:val="28"/>
          <w:szCs w:val="28"/>
        </w:rPr>
      </w:pPr>
      <w:r w:rsidRPr="00FA7DC2">
        <w:rPr>
          <w:b/>
          <w:sz w:val="28"/>
          <w:szCs w:val="28"/>
        </w:rPr>
        <w:t>Alergeny zgodnie z załącznikiem</w:t>
      </w:r>
      <w:r w:rsidR="00FA7DC2">
        <w:rPr>
          <w:b/>
          <w:sz w:val="28"/>
          <w:szCs w:val="28"/>
        </w:rPr>
        <w:t xml:space="preserve"> nr II do rozporządzenia 1169/2</w:t>
      </w:r>
      <w:r w:rsidRPr="00FA7DC2">
        <w:rPr>
          <w:b/>
          <w:sz w:val="28"/>
          <w:szCs w:val="28"/>
        </w:rPr>
        <w:t>011</w:t>
      </w:r>
    </w:p>
    <w:p w:rsidR="00FA7DC2" w:rsidRPr="00FA7DC2" w:rsidRDefault="00FA7DC2" w:rsidP="004F41D0">
      <w:pPr>
        <w:jc w:val="center"/>
        <w:rPr>
          <w:b/>
          <w:sz w:val="28"/>
          <w:szCs w:val="28"/>
        </w:rPr>
      </w:pPr>
    </w:p>
    <w:p w:rsidR="004F41D0" w:rsidRDefault="004F41D0" w:rsidP="004F41D0">
      <w:pPr>
        <w:jc w:val="center"/>
        <w:rPr>
          <w:b/>
        </w:rPr>
      </w:pPr>
    </w:p>
    <w:p w:rsidR="004F41D0" w:rsidRDefault="007C7FCA" w:rsidP="00FA7DC2">
      <w:pPr>
        <w:pStyle w:val="Akapitzlist"/>
        <w:numPr>
          <w:ilvl w:val="0"/>
          <w:numId w:val="1"/>
        </w:numPr>
        <w:jc w:val="both"/>
      </w:pPr>
      <w:r w:rsidRPr="007C7FCA">
        <w:t>Zboża zawierające gluten, tj. pszenica</w:t>
      </w:r>
      <w:r>
        <w:t>, żyto, jęczmień, owies, orkisz, kamut lub ich odmiany hybrydowe, a także produkty pochodne, z wyjątkiem:</w:t>
      </w:r>
    </w:p>
    <w:p w:rsidR="007C7FCA" w:rsidRDefault="007C7FCA" w:rsidP="00FA7DC2">
      <w:pPr>
        <w:pStyle w:val="Akapitzlist"/>
        <w:numPr>
          <w:ilvl w:val="1"/>
          <w:numId w:val="1"/>
        </w:numPr>
        <w:jc w:val="both"/>
      </w:pPr>
      <w:r>
        <w:t>syropów glukozowych na bazie pszenicy zawierających dekstrozę</w:t>
      </w:r>
    </w:p>
    <w:p w:rsidR="007C7FCA" w:rsidRDefault="007C7FCA" w:rsidP="00FA7DC2">
      <w:pPr>
        <w:pStyle w:val="Akapitzlist"/>
        <w:numPr>
          <w:ilvl w:val="1"/>
          <w:numId w:val="1"/>
        </w:numPr>
        <w:jc w:val="both"/>
      </w:pPr>
      <w:r>
        <w:t>maltodekstryn na bazie pszenicy</w:t>
      </w:r>
    </w:p>
    <w:p w:rsidR="00E2745D" w:rsidRDefault="007C7FCA" w:rsidP="00FA7DC2">
      <w:pPr>
        <w:pStyle w:val="Akapitzlist"/>
        <w:numPr>
          <w:ilvl w:val="1"/>
          <w:numId w:val="1"/>
        </w:numPr>
        <w:jc w:val="both"/>
      </w:pPr>
      <w:r>
        <w:t>zbóż wykorzystywanych do produkcji destylatów alkoholowych, w tym alkoholu etylowego pochodzenia rolniczego;</w:t>
      </w:r>
    </w:p>
    <w:p w:rsidR="00E2745D" w:rsidRDefault="00E2745D" w:rsidP="00FA7DC2">
      <w:pPr>
        <w:pStyle w:val="Akapitzlist"/>
        <w:numPr>
          <w:ilvl w:val="0"/>
          <w:numId w:val="1"/>
        </w:numPr>
        <w:jc w:val="both"/>
      </w:pPr>
      <w:r>
        <w:t>Skorupiaki i produkty pochodne;</w:t>
      </w:r>
    </w:p>
    <w:p w:rsidR="00E2745D" w:rsidRDefault="00E2745D" w:rsidP="00FA7DC2">
      <w:pPr>
        <w:pStyle w:val="Akapitzlist"/>
        <w:numPr>
          <w:ilvl w:val="0"/>
          <w:numId w:val="1"/>
        </w:numPr>
        <w:jc w:val="both"/>
      </w:pPr>
      <w:r>
        <w:t>Jaja i produkty pochodne;</w:t>
      </w:r>
    </w:p>
    <w:p w:rsidR="00FE4591" w:rsidRDefault="00FE4591" w:rsidP="00FA7DC2">
      <w:pPr>
        <w:pStyle w:val="Akapitzlist"/>
        <w:numPr>
          <w:ilvl w:val="0"/>
          <w:numId w:val="1"/>
        </w:numPr>
        <w:jc w:val="both"/>
      </w:pPr>
      <w:r>
        <w:t>Ryby i produkty pochodne, z wyjątkiem:</w:t>
      </w:r>
    </w:p>
    <w:p w:rsidR="00FE4591" w:rsidRDefault="00315ECE" w:rsidP="00FA7DC2">
      <w:pPr>
        <w:pStyle w:val="Akapitzlist"/>
        <w:numPr>
          <w:ilvl w:val="1"/>
          <w:numId w:val="1"/>
        </w:numPr>
        <w:jc w:val="both"/>
      </w:pPr>
      <w:r>
        <w:t>ż</w:t>
      </w:r>
      <w:r w:rsidR="00FE4591">
        <w:t>elatyny rybnej stosowanej jako nośnik preparatów zawierających</w:t>
      </w:r>
    </w:p>
    <w:p w:rsidR="00315ECE" w:rsidRDefault="00315ECE" w:rsidP="00FA7DC2">
      <w:pPr>
        <w:pStyle w:val="Akapitzlist"/>
        <w:numPr>
          <w:ilvl w:val="1"/>
          <w:numId w:val="1"/>
        </w:numPr>
        <w:jc w:val="both"/>
      </w:pPr>
      <w:r>
        <w:t>żelatyny rybnej lub karuku stosowanych jako środki klarujące do piwa i wina;</w:t>
      </w:r>
    </w:p>
    <w:p w:rsidR="00315ECE" w:rsidRDefault="00315ECE" w:rsidP="00FA7DC2">
      <w:pPr>
        <w:pStyle w:val="Akapitzlist"/>
        <w:numPr>
          <w:ilvl w:val="0"/>
          <w:numId w:val="1"/>
        </w:numPr>
        <w:jc w:val="both"/>
      </w:pPr>
      <w:r>
        <w:t>Orzeszki ziemne (arachidowe) i produkty pochodne;</w:t>
      </w:r>
    </w:p>
    <w:p w:rsidR="00315ECE" w:rsidRDefault="00315ECE" w:rsidP="00FA7DC2">
      <w:pPr>
        <w:pStyle w:val="Akapitzlist"/>
        <w:numPr>
          <w:ilvl w:val="0"/>
          <w:numId w:val="1"/>
        </w:numPr>
        <w:jc w:val="both"/>
      </w:pPr>
      <w:r>
        <w:t>Soja i produkty pochodne, z wyjątkiem;</w:t>
      </w:r>
    </w:p>
    <w:p w:rsidR="00315ECE" w:rsidRDefault="00315ECE" w:rsidP="00FA7DC2">
      <w:pPr>
        <w:pStyle w:val="Akapitzlist"/>
        <w:numPr>
          <w:ilvl w:val="1"/>
          <w:numId w:val="1"/>
        </w:numPr>
        <w:jc w:val="both"/>
      </w:pPr>
      <w:r>
        <w:t>Całkowicie rafinowanego oleju i tłuszczu sojowego;</w:t>
      </w:r>
    </w:p>
    <w:p w:rsidR="00315ECE" w:rsidRDefault="00315ECE" w:rsidP="00FA7DC2">
      <w:pPr>
        <w:pStyle w:val="Akapitzlist"/>
        <w:numPr>
          <w:ilvl w:val="1"/>
          <w:numId w:val="1"/>
        </w:numPr>
        <w:jc w:val="both"/>
      </w:pPr>
      <w:r>
        <w:t>Mieszaniny naturalnych tokoferoli (E306), naturalnego D-alfa-tokoferolu, naturalnego octanu D-alfa-tokoferolu, naturalnego bursztynianu D-alfa-tokoferolu pochodzenia sojowego;</w:t>
      </w:r>
    </w:p>
    <w:p w:rsidR="00315ECE" w:rsidRDefault="00315ECE" w:rsidP="00FA7DC2">
      <w:pPr>
        <w:pStyle w:val="Akapitzlist"/>
        <w:numPr>
          <w:ilvl w:val="1"/>
          <w:numId w:val="1"/>
        </w:numPr>
        <w:jc w:val="both"/>
      </w:pPr>
      <w:r>
        <w:t>Fitosteroli i estrów fitosteroli otrzymanych z olejów roślinnych pochodzenia sojowego;</w:t>
      </w:r>
    </w:p>
    <w:p w:rsidR="00315ECE" w:rsidRDefault="00315ECE" w:rsidP="00FA7DC2">
      <w:pPr>
        <w:pStyle w:val="Akapitzlist"/>
        <w:numPr>
          <w:ilvl w:val="1"/>
          <w:numId w:val="1"/>
        </w:numPr>
        <w:jc w:val="both"/>
      </w:pPr>
      <w:r>
        <w:t>Estru stanolu roślinnego produkowanego ze steroli olejów roślinnych pochodzenia sojowego;</w:t>
      </w:r>
    </w:p>
    <w:p w:rsidR="00315ECE" w:rsidRDefault="00315ECE" w:rsidP="00FA7DC2">
      <w:pPr>
        <w:pStyle w:val="Akapitzlist"/>
        <w:numPr>
          <w:ilvl w:val="0"/>
          <w:numId w:val="1"/>
        </w:numPr>
        <w:jc w:val="both"/>
      </w:pPr>
      <w:r>
        <w:t>Mleko i produkty pochodne (łącznie z laktozą), z wyjątkiem:</w:t>
      </w:r>
    </w:p>
    <w:p w:rsidR="00315ECE" w:rsidRDefault="00315ECE" w:rsidP="00FA7DC2">
      <w:pPr>
        <w:pStyle w:val="Akapitzlist"/>
        <w:numPr>
          <w:ilvl w:val="1"/>
          <w:numId w:val="1"/>
        </w:numPr>
        <w:jc w:val="both"/>
      </w:pPr>
      <w:r>
        <w:t>Serwatki wykorzystywanej do produkcji destylatów alkoholowych, w tym alkoholu etylowego pochodzenia rolniczego,</w:t>
      </w:r>
    </w:p>
    <w:p w:rsidR="00315ECE" w:rsidRDefault="004F096B" w:rsidP="00FA7DC2">
      <w:pPr>
        <w:pStyle w:val="Akapitzlist"/>
        <w:numPr>
          <w:ilvl w:val="1"/>
          <w:numId w:val="1"/>
        </w:numPr>
        <w:jc w:val="both"/>
      </w:pPr>
      <w:r>
        <w:t>Laktitolu;</w:t>
      </w:r>
    </w:p>
    <w:p w:rsidR="004F096B" w:rsidRDefault="004F096B" w:rsidP="00FA7DC2">
      <w:pPr>
        <w:pStyle w:val="Akapitzlist"/>
        <w:numPr>
          <w:ilvl w:val="0"/>
          <w:numId w:val="1"/>
        </w:numPr>
        <w:jc w:val="both"/>
      </w:pPr>
      <w:r>
        <w:t xml:space="preserve">Orzechy, tj. </w:t>
      </w:r>
      <w:r w:rsidR="00FA7DC2">
        <w:rPr>
          <w:b/>
        </w:rPr>
        <w:t>migdały, orzechy</w:t>
      </w:r>
      <w:r>
        <w:rPr>
          <w:b/>
        </w:rPr>
        <w:t xml:space="preserve"> laskowe, orzechy włoskie, orzechy nerkowca, orzeszki pekan, orzechy brazylijskie, pistacje/orzechy pistacjowe, orzechy makadamia lub orzechy Queensland,</w:t>
      </w:r>
      <w:r>
        <w:t xml:space="preserve"> a także produkty pochodne z wyjątkiem orzechów wykorzystywanych do produkcji destylatów alkoholowych, w tym alkoholu etylowego pochodzenia rolniczego;</w:t>
      </w:r>
    </w:p>
    <w:p w:rsidR="004F096B" w:rsidRDefault="004F096B" w:rsidP="00FA7DC2">
      <w:pPr>
        <w:pStyle w:val="Akapitzlist"/>
        <w:numPr>
          <w:ilvl w:val="0"/>
          <w:numId w:val="1"/>
        </w:numPr>
        <w:jc w:val="both"/>
      </w:pPr>
      <w:r>
        <w:t>Seler i produkty pochodne;</w:t>
      </w:r>
    </w:p>
    <w:p w:rsidR="004F096B" w:rsidRDefault="004F096B" w:rsidP="00FA7DC2">
      <w:pPr>
        <w:pStyle w:val="Akapitzlist"/>
        <w:numPr>
          <w:ilvl w:val="0"/>
          <w:numId w:val="1"/>
        </w:numPr>
        <w:jc w:val="both"/>
      </w:pPr>
      <w:r>
        <w:t>Gorczyca i produkty pochodne;</w:t>
      </w:r>
    </w:p>
    <w:p w:rsidR="004F096B" w:rsidRDefault="004F096B" w:rsidP="00FA7DC2">
      <w:pPr>
        <w:pStyle w:val="Akapitzlist"/>
        <w:numPr>
          <w:ilvl w:val="0"/>
          <w:numId w:val="1"/>
        </w:numPr>
        <w:jc w:val="both"/>
      </w:pPr>
      <w:r>
        <w:t>Nasiona sezamu i produkty pochodne;</w:t>
      </w:r>
    </w:p>
    <w:p w:rsidR="004F096B" w:rsidRDefault="004F096B" w:rsidP="00FA7DC2">
      <w:pPr>
        <w:pStyle w:val="Akapitzlist"/>
        <w:numPr>
          <w:ilvl w:val="0"/>
          <w:numId w:val="1"/>
        </w:numPr>
        <w:jc w:val="both"/>
      </w:pPr>
      <w:r>
        <w:t>Dwutlenek siarki i siarczyny w stężeniach powyżej 10 mg/kg lub 10 mg/litr w przeliczeniu na całkowitą zawartość SO2 dla produktów w postaci gotowej bezpośrednio do spożycia lub w postaci przygotowanej do spożycia lub w postaci przygotowanej do spożycia zgodnie z instrukcjami wytwórców;</w:t>
      </w:r>
    </w:p>
    <w:p w:rsidR="004F096B" w:rsidRDefault="004F096B" w:rsidP="00FA7DC2">
      <w:pPr>
        <w:pStyle w:val="Akapitzlist"/>
        <w:numPr>
          <w:ilvl w:val="0"/>
          <w:numId w:val="1"/>
        </w:numPr>
        <w:jc w:val="both"/>
      </w:pPr>
      <w:r>
        <w:t>Łubin i produkty pochodne;</w:t>
      </w:r>
    </w:p>
    <w:p w:rsidR="004F096B" w:rsidRPr="007C7FCA" w:rsidRDefault="004F096B" w:rsidP="00FA7DC2">
      <w:pPr>
        <w:pStyle w:val="Akapitzlist"/>
        <w:numPr>
          <w:ilvl w:val="0"/>
          <w:numId w:val="1"/>
        </w:numPr>
        <w:jc w:val="both"/>
      </w:pPr>
      <w:r>
        <w:t>Mięczaki i produkty pochodne.</w:t>
      </w:r>
    </w:p>
    <w:sectPr w:rsidR="004F096B" w:rsidRPr="007C7FCA" w:rsidSect="00EF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7A" w:rsidRDefault="0055047A" w:rsidP="00FE4591">
      <w:pPr>
        <w:spacing w:line="240" w:lineRule="auto"/>
      </w:pPr>
      <w:r>
        <w:separator/>
      </w:r>
    </w:p>
  </w:endnote>
  <w:endnote w:type="continuationSeparator" w:id="1">
    <w:p w:rsidR="0055047A" w:rsidRDefault="0055047A" w:rsidP="00FE4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7A" w:rsidRDefault="0055047A" w:rsidP="00FE4591">
      <w:pPr>
        <w:spacing w:line="240" w:lineRule="auto"/>
      </w:pPr>
      <w:r>
        <w:separator/>
      </w:r>
    </w:p>
  </w:footnote>
  <w:footnote w:type="continuationSeparator" w:id="1">
    <w:p w:rsidR="0055047A" w:rsidRDefault="0055047A" w:rsidP="00FE4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3594"/>
    <w:multiLevelType w:val="hybridMultilevel"/>
    <w:tmpl w:val="01B4BC9A"/>
    <w:lvl w:ilvl="0" w:tplc="A5CAD2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1D0"/>
    <w:rsid w:val="002A221F"/>
    <w:rsid w:val="00315ECE"/>
    <w:rsid w:val="004F096B"/>
    <w:rsid w:val="004F41D0"/>
    <w:rsid w:val="0055047A"/>
    <w:rsid w:val="007C7FCA"/>
    <w:rsid w:val="008D3E04"/>
    <w:rsid w:val="00E2745D"/>
    <w:rsid w:val="00EF3C52"/>
    <w:rsid w:val="00FA7DC2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F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59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5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2016-06-09T08:19:00Z</cp:lastPrinted>
  <dcterms:created xsi:type="dcterms:W3CDTF">2016-06-09T07:01:00Z</dcterms:created>
  <dcterms:modified xsi:type="dcterms:W3CDTF">2016-06-09T08:20:00Z</dcterms:modified>
</cp:coreProperties>
</file>